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60" w:lineRule="auto"/>
        <w:ind w:left="0" w:hanging="2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0" w:line="256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INCENTIVO PARA ESTUDANTES DO PROGRAMA DE PÓS-GRADUAÇÃO EM EDUCAÇÃO PARA CIÊNCIAS E MATEMÁTICA PARTICIPAREM COM APRESENTAÇÃO DE TRABALHOS EM EVENTOS CIENTÍFICOS E TECNOLÓGICOS</w:t>
      </w:r>
    </w:p>
    <w:p w:rsidR="00000000" w:rsidDel="00000000" w:rsidP="00000000" w:rsidRDefault="00000000" w:rsidRPr="00000000" w14:paraId="00000004">
      <w:pPr>
        <w:spacing w:before="60" w:line="256" w:lineRule="auto"/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(o/a solicitante deverá preencher, assinar, digitalizar e enviar para ppgecm.jatai@ifg.edu.br)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0" w:lineRule="auto"/>
        <w:ind w:left="0" w:hanging="2"/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60" w:lineRule="auto"/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FORMULÁRIO DE RECURSO</w:t>
      </w:r>
      <w:r w:rsidDel="00000000" w:rsidR="00000000" w:rsidRPr="00000000">
        <w:rPr>
          <w:rtl w:val="0"/>
        </w:rPr>
      </w:r>
    </w:p>
    <w:tbl>
      <w:tblPr>
        <w:tblStyle w:val="Table1"/>
        <w:tblW w:w="10069.0" w:type="dxa"/>
        <w:jc w:val="left"/>
        <w:tblInd w:w="-10.0" w:type="dxa"/>
        <w:tblLayout w:type="fixed"/>
        <w:tblLook w:val="0000"/>
      </w:tblPr>
      <w:tblGrid>
        <w:gridCol w:w="2812"/>
        <w:gridCol w:w="7257"/>
        <w:tblGridChange w:id="0">
          <w:tblGrid>
            <w:gridCol w:w="2812"/>
            <w:gridCol w:w="7257"/>
          </w:tblGrid>
        </w:tblGridChange>
      </w:tblGrid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7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Estudante: </w:t>
            </w:r>
          </w:p>
          <w:p w:rsidR="00000000" w:rsidDel="00000000" w:rsidP="00000000" w:rsidRDefault="00000000" w:rsidRPr="00000000" w14:paraId="0000000A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60" w:lineRule="auto"/>
              <w:jc w:val="left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E">
            <w:pPr>
              <w:spacing w:before="60" w:lineRule="auto"/>
              <w:ind w:left="0"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FUNDAMENTAÇÃO E ARGUMENTAÇÃO LÓGICA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60" w:lineRule="auto"/>
              <w:ind w:left="0" w:firstLine="0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Data: _____/_____/_____.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proponente: _______________________________________ </w:t>
            </w:r>
          </w:p>
          <w:p w:rsidR="00000000" w:rsidDel="00000000" w:rsidP="00000000" w:rsidRDefault="00000000" w:rsidRPr="00000000" w14:paraId="00000021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before="60" w:lineRule="auto"/>
              <w:ind w:left="0" w:hanging="2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spacing w:before="60" w:lineRule="auto"/>
        <w:ind w:left="0" w:hanging="2"/>
        <w:jc w:val="left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60" w:lineRule="auto"/>
        <w:ind w:left="0" w:hanging="2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794" w:top="1021" w:left="1304" w:right="1021" w:header="85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33">
    <w:pPr>
      <w:tabs>
        <w:tab w:val="left" w:leader="none" w:pos="2235"/>
      </w:tabs>
      <w:spacing w:after="0" w:lineRule="auto"/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2235"/>
      </w:tabs>
      <w:spacing w:after="0" w:lineRule="auto"/>
      <w:ind w:firstLine="0"/>
      <w:jc w:val="center"/>
      <w:rPr>
        <w:color w:val="009900"/>
        <w:sz w:val="17"/>
        <w:szCs w:val="17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 </w:t>
    </w:r>
    <w:hyperlink r:id="rId3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https://www.ifg.edu.br/ppgecm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ind w:left="0" w:hanging="2"/>
      <w:jc w:val="left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10004.0" w:type="dxa"/>
      <w:jc w:val="left"/>
      <w:tblInd w:w="-431.0" w:type="dxa"/>
      <w:tblLayout w:type="fixed"/>
      <w:tblLook w:val="0000"/>
    </w:tblPr>
    <w:tblGrid>
      <w:gridCol w:w="3545"/>
      <w:gridCol w:w="6459"/>
      <w:tblGridChange w:id="0">
        <w:tblGrid>
          <w:gridCol w:w="3545"/>
          <w:gridCol w:w="6459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114300" distR="114300">
                <wp:extent cx="2124075" cy="637540"/>
                <wp:effectExtent b="0" l="0" r="0" t="0"/>
                <wp:docPr id="4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4075" cy="6375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2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ind w:hanging="2"/>
            <w:jc w:val="left"/>
            <w:rPr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SECRETARIA DE EDUCAÇÃO PROFISSIONAL E TECNOLÓGICA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INSTITUTO FEDERAL DE EDUCAÇÃO, CIÊNCIA E TECNOLOGIA DE GOIÁS </w:t>
          </w:r>
        </w:p>
        <w:p w:rsidR="00000000" w:rsidDel="00000000" w:rsidP="00000000" w:rsidRDefault="00000000" w:rsidRPr="00000000" w14:paraId="0000002B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CÂMPUS JATAÍ</w:t>
          </w:r>
        </w:p>
        <w:p w:rsidR="00000000" w:rsidDel="00000000" w:rsidP="00000000" w:rsidRDefault="00000000" w:rsidRPr="00000000" w14:paraId="0000002C">
          <w:pPr>
            <w:ind w:hanging="2"/>
            <w:jc w:val="left"/>
            <w:rPr>
              <w:b w:val="1"/>
              <w:sz w:val="16"/>
              <w:szCs w:val="16"/>
            </w:rPr>
          </w:pPr>
          <w:r w:rsidDel="00000000" w:rsidR="00000000" w:rsidRPr="00000000">
            <w:rPr>
              <w:b w:val="1"/>
              <w:sz w:val="16"/>
              <w:szCs w:val="16"/>
              <w:rtl w:val="0"/>
            </w:rPr>
            <w:t xml:space="preserve">PROGRAMA DE  PÓS-GRADUAÇÃO EM EDUCAÇÃO PARA CIÊNCIAS E MATEMÁTICA</w:t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-286381</wp:posOffset>
          </wp:positionH>
          <wp:positionV relativeFrom="paragraph">
            <wp:posOffset>-171446</wp:posOffset>
          </wp:positionV>
          <wp:extent cx="1923415" cy="641985"/>
          <wp:effectExtent b="0" l="0" r="0" t="0"/>
          <wp:wrapSquare wrapText="bothSides" distB="0" distT="0" distL="114935" distR="114935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3415" cy="6419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60" w:before="0" w:line="240" w:lineRule="auto"/>
      <w:ind w:left="0" w:right="0" w:hanging="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hanging="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2160" w:hanging="720"/>
      <w:jc w:val="left"/>
    </w:pPr>
    <w:rPr>
      <w:b w:val="1"/>
      <w:color w:val="0000ff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hyperlink" Target="https://www.ifg.edu.br/ppgec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